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rPr>
        <w:t>杭州市国有资本投资运营有限公司</w:t>
      </w:r>
      <w:r>
        <w:rPr>
          <w:rFonts w:hint="eastAsia" w:ascii="方正小标宋_GBK" w:hAnsi="方正小标宋_GBK" w:eastAsia="方正小标宋_GBK" w:cs="方正小标宋_GBK"/>
          <w:sz w:val="44"/>
          <w:szCs w:val="44"/>
          <w:highlight w:val="none"/>
          <w:lang w:val="en-US" w:eastAsia="zh-CN"/>
        </w:rPr>
        <w:t>工会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lang w:val="en-US" w:eastAsia="zh-CN"/>
        </w:rPr>
        <w:t>疗休养服务</w:t>
      </w:r>
      <w:r>
        <w:rPr>
          <w:rFonts w:hint="eastAsia" w:ascii="方正小标宋_GBK" w:hAnsi="方正小标宋_GBK" w:eastAsia="方正小标宋_GBK" w:cs="方正小标宋_GBK"/>
          <w:sz w:val="44"/>
          <w:szCs w:val="44"/>
          <w:highlight w:val="none"/>
        </w:rPr>
        <w:t>采购项目</w:t>
      </w:r>
    </w:p>
    <w:p>
      <w:pP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 xml:space="preserve"> </w:t>
      </w:r>
    </w:p>
    <w:p>
      <w:pPr>
        <w:jc w:val="center"/>
        <w:rPr>
          <w:rFonts w:hint="eastAsia" w:ascii="方正小标宋_GBK" w:hAnsi="方正小标宋_GBK" w:eastAsia="方正小标宋_GBK" w:cs="方正小标宋_GBK"/>
          <w:sz w:val="52"/>
          <w:szCs w:val="52"/>
          <w:highlight w:val="none"/>
        </w:rPr>
      </w:pPr>
      <w:r>
        <w:rPr>
          <w:rFonts w:hint="eastAsia" w:ascii="方正小标宋_GBK" w:hAnsi="方正小标宋_GBK" w:eastAsia="方正小标宋_GBK" w:cs="方正小标宋_GBK"/>
          <w:sz w:val="52"/>
          <w:szCs w:val="52"/>
          <w:highlight w:val="none"/>
        </w:rPr>
        <w:t xml:space="preserve">竞 争 性 </w:t>
      </w:r>
      <w:r>
        <w:rPr>
          <w:rFonts w:hint="eastAsia" w:ascii="方正小标宋_GBK" w:hAnsi="方正小标宋_GBK" w:eastAsia="方正小标宋_GBK" w:cs="方正小标宋_GBK"/>
          <w:sz w:val="52"/>
          <w:szCs w:val="52"/>
          <w:highlight w:val="none"/>
          <w:lang w:val="en-US" w:eastAsia="zh-CN"/>
        </w:rPr>
        <w:t>磋 商</w:t>
      </w:r>
      <w:r>
        <w:rPr>
          <w:rFonts w:hint="eastAsia" w:ascii="方正小标宋_GBK" w:hAnsi="方正小标宋_GBK" w:eastAsia="方正小标宋_GBK" w:cs="方正小标宋_GBK"/>
          <w:sz w:val="52"/>
          <w:szCs w:val="52"/>
          <w:highlight w:val="none"/>
        </w:rPr>
        <w:t xml:space="preserve"> 文 件</w:t>
      </w:r>
    </w:p>
    <w:p>
      <w:pPr>
        <w:rPr>
          <w:rFonts w:hint="eastAsia"/>
          <w:sz w:val="44"/>
          <w:szCs w:val="44"/>
          <w:highlight w:val="none"/>
        </w:rPr>
      </w:pPr>
      <w:r>
        <w:rPr>
          <w:rFonts w:hint="eastAsia"/>
          <w:sz w:val="44"/>
          <w:szCs w:val="44"/>
          <w:highlight w:val="none"/>
        </w:rPr>
        <w:t xml:space="preserve"> </w:t>
      </w:r>
    </w:p>
    <w:p>
      <w:pPr>
        <w:rPr>
          <w:rFonts w:hint="eastAsia"/>
          <w:sz w:val="44"/>
          <w:szCs w:val="44"/>
          <w:highlight w:val="none"/>
        </w:rPr>
      </w:pPr>
      <w:r>
        <w:rPr>
          <w:rFonts w:hint="eastAsia"/>
          <w:sz w:val="44"/>
          <w:szCs w:val="44"/>
          <w:highlight w:val="none"/>
        </w:rPr>
        <w:t xml:space="preserve"> </w:t>
      </w:r>
    </w:p>
    <w:p>
      <w:pPr>
        <w:rPr>
          <w:rFonts w:hint="eastAsia"/>
          <w:sz w:val="44"/>
          <w:szCs w:val="44"/>
          <w:highlight w:val="none"/>
        </w:rPr>
      </w:pPr>
      <w:r>
        <w:rPr>
          <w:rFonts w:hint="eastAsia"/>
          <w:sz w:val="44"/>
          <w:szCs w:val="44"/>
          <w:highlight w:val="none"/>
        </w:rPr>
        <w:t xml:space="preserve">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采 购 人</w:t>
      </w:r>
      <w:r>
        <w:rPr>
          <w:rFonts w:hint="eastAsia" w:ascii="宋体" w:hAnsi="宋体" w:eastAsia="宋体" w:cs="宋体"/>
          <w:sz w:val="44"/>
          <w:szCs w:val="44"/>
          <w:highlight w:val="none"/>
          <w:lang w:eastAsia="zh-CN"/>
        </w:rPr>
        <w:t>：</w:t>
      </w:r>
      <w:r>
        <w:rPr>
          <w:rFonts w:hint="eastAsia" w:ascii="宋体" w:hAnsi="宋体" w:eastAsia="宋体" w:cs="宋体"/>
          <w:sz w:val="44"/>
          <w:szCs w:val="44"/>
          <w:highlight w:val="none"/>
        </w:rPr>
        <w:t xml:space="preserve">杭州市国有资本投资运营有限公司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联系电话</w:t>
      </w:r>
      <w:r>
        <w:rPr>
          <w:rFonts w:hint="eastAsia" w:ascii="宋体" w:hAnsi="宋体" w:eastAsia="宋体" w:cs="宋体"/>
          <w:sz w:val="44"/>
          <w:szCs w:val="44"/>
          <w:highlight w:val="none"/>
          <w:lang w:eastAsia="zh-CN"/>
        </w:rPr>
        <w:t>：</w:t>
      </w:r>
      <w:r>
        <w:rPr>
          <w:rFonts w:hint="eastAsia" w:ascii="宋体" w:hAnsi="宋体" w:eastAsia="宋体" w:cs="宋体"/>
          <w:sz w:val="44"/>
          <w:szCs w:val="44"/>
          <w:highlight w:val="none"/>
        </w:rPr>
        <w:t xml:space="preserve">0571-87003547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联系地址</w:t>
      </w:r>
      <w:r>
        <w:rPr>
          <w:rFonts w:hint="eastAsia" w:ascii="宋体" w:hAnsi="宋体" w:eastAsia="宋体" w:cs="宋体"/>
          <w:sz w:val="44"/>
          <w:szCs w:val="44"/>
          <w:highlight w:val="none"/>
          <w:lang w:eastAsia="zh-CN"/>
        </w:rPr>
        <w:t>：</w:t>
      </w:r>
      <w:r>
        <w:rPr>
          <w:rFonts w:hint="eastAsia" w:ascii="宋体" w:hAnsi="宋体" w:eastAsia="宋体" w:cs="宋体"/>
          <w:sz w:val="44"/>
          <w:szCs w:val="44"/>
          <w:highlight w:val="none"/>
        </w:rPr>
        <w:t>杭州市庆春东路68号国有资本投资大厦</w:t>
      </w:r>
      <w:r>
        <w:rPr>
          <w:rFonts w:hint="eastAsia" w:ascii="宋体" w:hAnsi="宋体" w:eastAsia="宋体" w:cs="宋体"/>
          <w:sz w:val="44"/>
          <w:szCs w:val="44"/>
          <w:highlight w:val="none"/>
          <w:lang w:val="en-US" w:eastAsia="zh-CN"/>
        </w:rPr>
        <w:t>9</w:t>
      </w:r>
      <w:r>
        <w:rPr>
          <w:rFonts w:hint="eastAsia" w:ascii="宋体" w:hAnsi="宋体" w:eastAsia="宋体" w:cs="宋体"/>
          <w:sz w:val="44"/>
          <w:szCs w:val="44"/>
          <w:highlight w:val="none"/>
        </w:rPr>
        <w:t xml:space="preserve">F </w:t>
      </w:r>
    </w:p>
    <w:p>
      <w:pPr>
        <w:rPr>
          <w:rFonts w:hint="eastAsia"/>
          <w:sz w:val="44"/>
          <w:szCs w:val="44"/>
          <w:highlight w:val="none"/>
        </w:rPr>
      </w:pPr>
      <w:r>
        <w:rPr>
          <w:rFonts w:hint="eastAsia"/>
          <w:sz w:val="44"/>
          <w:szCs w:val="44"/>
          <w:highlight w:val="none"/>
        </w:rPr>
        <w:t xml:space="preserve"> </w:t>
      </w:r>
    </w:p>
    <w:p>
      <w:pPr>
        <w:rPr>
          <w:rFonts w:hint="eastAsia"/>
          <w:sz w:val="44"/>
          <w:szCs w:val="44"/>
          <w:highlight w:val="none"/>
        </w:rPr>
      </w:pPr>
      <w:r>
        <w:rPr>
          <w:rFonts w:hint="eastAsia"/>
          <w:sz w:val="44"/>
          <w:szCs w:val="44"/>
          <w:highlight w:val="none"/>
        </w:rPr>
        <w:t xml:space="preserve"> </w:t>
      </w:r>
    </w:p>
    <w:p>
      <w:pPr>
        <w:rPr>
          <w:rFonts w:hint="eastAsia"/>
          <w:sz w:val="44"/>
          <w:szCs w:val="44"/>
          <w:highlight w:val="none"/>
        </w:rPr>
      </w:pPr>
    </w:p>
    <w:p>
      <w:pPr>
        <w:rPr>
          <w:rFonts w:hint="eastAsia"/>
          <w:sz w:val="44"/>
          <w:szCs w:val="44"/>
          <w:highlight w:val="none"/>
        </w:rPr>
      </w:pPr>
      <w:r>
        <w:rPr>
          <w:rFonts w:hint="eastAsia"/>
          <w:sz w:val="44"/>
          <w:szCs w:val="44"/>
          <w:highlight w:val="none"/>
        </w:rPr>
        <w:t xml:space="preserve"> </w:t>
      </w:r>
    </w:p>
    <w:p>
      <w:pPr>
        <w:rPr>
          <w:rFonts w:hint="eastAsia"/>
          <w:sz w:val="44"/>
          <w:szCs w:val="44"/>
          <w:highlight w:val="none"/>
        </w:rPr>
      </w:pPr>
      <w:r>
        <w:rPr>
          <w:rFonts w:hint="eastAsia"/>
          <w:sz w:val="44"/>
          <w:szCs w:val="44"/>
          <w:highlight w:val="none"/>
        </w:rPr>
        <w:t xml:space="preserve"> </w:t>
      </w:r>
    </w:p>
    <w:p>
      <w:pPr>
        <w:jc w:val="center"/>
        <w:rPr>
          <w:rFonts w:hint="eastAsia" w:ascii="宋体" w:hAnsi="宋体" w:eastAsia="宋体" w:cs="宋体"/>
          <w:sz w:val="44"/>
          <w:szCs w:val="44"/>
          <w:highlight w:val="none"/>
        </w:rPr>
      </w:pPr>
      <w:r>
        <w:rPr>
          <w:rFonts w:hint="eastAsia" w:ascii="宋体" w:hAnsi="宋体" w:eastAsia="宋体" w:cs="宋体"/>
          <w:sz w:val="44"/>
          <w:szCs w:val="44"/>
          <w:highlight w:val="none"/>
        </w:rPr>
        <w:t>二〇二</w:t>
      </w:r>
      <w:r>
        <w:rPr>
          <w:rFonts w:hint="eastAsia" w:ascii="宋体" w:hAnsi="宋体" w:eastAsia="宋体" w:cs="宋体"/>
          <w:sz w:val="44"/>
          <w:szCs w:val="44"/>
          <w:highlight w:val="none"/>
          <w:lang w:val="en-US" w:eastAsia="zh-CN"/>
        </w:rPr>
        <w:t>四</w:t>
      </w:r>
      <w:r>
        <w:rPr>
          <w:rFonts w:hint="eastAsia" w:ascii="宋体" w:hAnsi="宋体" w:eastAsia="宋体" w:cs="宋体"/>
          <w:sz w:val="44"/>
          <w:szCs w:val="44"/>
          <w:highlight w:val="none"/>
        </w:rPr>
        <w:t>年</w:t>
      </w:r>
      <w:r>
        <w:rPr>
          <w:rFonts w:hint="eastAsia" w:ascii="宋体" w:hAnsi="宋体" w:eastAsia="宋体" w:cs="宋体"/>
          <w:sz w:val="44"/>
          <w:szCs w:val="44"/>
          <w:highlight w:val="none"/>
          <w:lang w:val="en-US" w:eastAsia="zh-CN"/>
        </w:rPr>
        <w:t>四</w:t>
      </w:r>
      <w:r>
        <w:rPr>
          <w:rFonts w:hint="eastAsia" w:ascii="宋体" w:hAnsi="宋体" w:eastAsia="宋体" w:cs="宋体"/>
          <w:sz w:val="44"/>
          <w:szCs w:val="44"/>
          <w:highlight w:val="none"/>
        </w:rPr>
        <w:t>月</w:t>
      </w:r>
    </w:p>
    <w:p>
      <w:pPr>
        <w:jc w:val="center"/>
        <w:rPr>
          <w:rFonts w:hint="eastAsia" w:ascii="宋体" w:hAnsi="宋体" w:eastAsia="宋体" w:cs="宋体"/>
          <w:sz w:val="44"/>
          <w:szCs w:val="44"/>
          <w:highlight w:val="none"/>
        </w:rPr>
      </w:pPr>
    </w:p>
    <w:p>
      <w:pPr>
        <w:jc w:val="center"/>
        <w:rPr>
          <w:rFonts w:hint="eastAsia" w:ascii="宋体" w:hAnsi="宋体" w:eastAsia="宋体" w:cs="宋体"/>
          <w:sz w:val="44"/>
          <w:szCs w:val="44"/>
          <w:highlight w:val="none"/>
        </w:rPr>
      </w:pPr>
    </w:p>
    <w:p>
      <w:pPr>
        <w:jc w:val="center"/>
        <w:rPr>
          <w:rFonts w:hint="eastAsia" w:ascii="宋体" w:hAnsi="宋体" w:eastAsia="宋体" w:cs="宋体"/>
          <w:sz w:val="44"/>
          <w:szCs w:val="44"/>
          <w:highlight w:val="none"/>
        </w:rPr>
      </w:pPr>
    </w:p>
    <w:p>
      <w:pPr>
        <w:ind w:firstLine="640" w:firstLineChars="200"/>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目  录</w:t>
      </w:r>
    </w:p>
    <w:p>
      <w:pPr>
        <w:jc w:val="both"/>
        <w:rPr>
          <w:rFonts w:hint="eastAsia" w:ascii="黑体" w:hAnsi="黑体" w:eastAsia="黑体" w:cs="黑体"/>
          <w:sz w:val="32"/>
          <w:szCs w:val="32"/>
          <w:highlight w:val="none"/>
          <w:lang w:val="en-US" w:eastAsia="zh-CN"/>
        </w:rPr>
      </w:pPr>
    </w:p>
    <w:p>
      <w:pPr>
        <w:jc w:val="both"/>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第一部分  项目概况..................................3</w:t>
      </w:r>
    </w:p>
    <w:p>
      <w:pPr>
        <w:jc w:val="both"/>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第二部分  投标人须知................................6</w:t>
      </w:r>
    </w:p>
    <w:p>
      <w:pPr>
        <w:jc w:val="both"/>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第三部分  评标细则..................................10</w:t>
      </w:r>
    </w:p>
    <w:p>
      <w:pPr>
        <w:jc w:val="both"/>
        <w:rPr>
          <w:rFonts w:hint="default"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ind w:firstLine="640" w:firstLineChars="200"/>
        <w:jc w:val="center"/>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第一部分  项目概况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项目名称：</w:t>
      </w:r>
      <w:r>
        <w:rPr>
          <w:rFonts w:hint="eastAsia" w:ascii="仿宋_GB2312" w:hAnsi="仿宋_GB2312" w:eastAsia="仿宋_GB2312" w:cs="仿宋_GB2312"/>
          <w:sz w:val="32"/>
          <w:szCs w:val="32"/>
          <w:highlight w:val="none"/>
          <w:lang w:val="en-US" w:eastAsia="zh-CN"/>
        </w:rPr>
        <w:t>杭州市国有资本投资运营有限公司工会疗休养服务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采购方式：</w:t>
      </w:r>
      <w:r>
        <w:rPr>
          <w:rFonts w:hint="eastAsia" w:ascii="仿宋_GB2312" w:hAnsi="仿宋_GB2312" w:eastAsia="仿宋_GB2312" w:cs="仿宋_GB2312"/>
          <w:sz w:val="32"/>
          <w:szCs w:val="32"/>
          <w:highlight w:val="none"/>
        </w:rPr>
        <w:t>竞争性磋商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采购预算</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val="en-US" w:eastAsia="zh-CN"/>
        </w:rPr>
        <w:t>73</w:t>
      </w:r>
      <w:r>
        <w:rPr>
          <w:rFonts w:hint="eastAsia" w:ascii="仿宋_GB2312" w:hAnsi="仿宋_GB2312" w:eastAsia="仿宋_GB2312" w:cs="仿宋_GB2312"/>
          <w:sz w:val="32"/>
          <w:szCs w:val="32"/>
          <w:highlight w:val="none"/>
        </w:rPr>
        <w:t>0000元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采购需求：</w:t>
      </w:r>
      <w:r>
        <w:rPr>
          <w:rFonts w:hint="eastAsia" w:ascii="仿宋_GB2312" w:hAnsi="仿宋_GB2312" w:eastAsia="仿宋_GB2312" w:cs="仿宋_GB2312"/>
          <w:sz w:val="32"/>
          <w:szCs w:val="32"/>
          <w:highlight w:val="none"/>
          <w:lang w:val="en-US" w:eastAsia="zh-CN"/>
        </w:rPr>
        <w:t>杭州市国有资本投资运营有限公司工会疗休养服务</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服务期限：</w:t>
      </w:r>
      <w:r>
        <w:rPr>
          <w:rFonts w:hint="eastAsia" w:ascii="仿宋_GB2312" w:hAnsi="仿宋_GB2312" w:eastAsia="仿宋_GB2312" w:cs="仿宋_GB2312"/>
          <w:sz w:val="32"/>
          <w:szCs w:val="32"/>
          <w:highlight w:val="none"/>
        </w:rPr>
        <w:t>合同签订后</w:t>
      </w:r>
      <w:r>
        <w:rPr>
          <w:rFonts w:hint="eastAsia" w:ascii="仿宋_GB2312" w:hAnsi="仿宋_GB2312" w:eastAsia="仿宋_GB2312" w:cs="仿宋_GB2312"/>
          <w:sz w:val="32"/>
          <w:szCs w:val="32"/>
          <w:highlight w:val="none"/>
          <w:lang w:val="en-US" w:eastAsia="zh-CN"/>
        </w:rPr>
        <w:t>至2024年12月31日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服务地点：</w:t>
      </w:r>
      <w:r>
        <w:rPr>
          <w:rFonts w:hint="eastAsia" w:ascii="仿宋_GB2312" w:hAnsi="仿宋_GB2312" w:eastAsia="仿宋_GB2312" w:cs="仿宋_GB2312"/>
          <w:sz w:val="32"/>
          <w:szCs w:val="32"/>
          <w:highlight w:val="none"/>
        </w:rPr>
        <w:t>采购人指定地点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、疗休养目的地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1.省外路线：包括</w:t>
      </w:r>
      <w:r>
        <w:rPr>
          <w:rFonts w:hint="eastAsia" w:ascii="仿宋_GB2312" w:hAnsi="仿宋_GB2312" w:eastAsia="仿宋_GB2312" w:cs="仿宋_GB2312"/>
          <w:sz w:val="32"/>
          <w:szCs w:val="32"/>
          <w:highlight w:val="none"/>
          <w:lang w:val="en-US" w:eastAsia="zh-CN"/>
        </w:rPr>
        <w:t>青海德令哈、长春长白山、重庆涪陵、四川甘孜、成都康定等省外对口帮扶地区。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2.省内路线：包括</w:t>
      </w:r>
      <w:r>
        <w:rPr>
          <w:rFonts w:hint="eastAsia" w:ascii="仿宋_GB2312" w:hAnsi="仿宋_GB2312" w:eastAsia="仿宋_GB2312" w:cs="仿宋_GB2312"/>
          <w:sz w:val="32"/>
          <w:szCs w:val="32"/>
          <w:highlight w:val="none"/>
          <w:lang w:val="en-US" w:eastAsia="zh-CN"/>
        </w:rPr>
        <w:t>但不限于温州泰顺洞头、台州天台临海、温州楠溪江雁荡山、丽水云和龙泉等省内地区。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、疗休养费用标准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每天不超过600元/人，最多5天，最高不超过3000元/人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省外路线不含往返大交通费用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w:t>
      </w:r>
      <w:r>
        <w:rPr>
          <w:rFonts w:hint="default" w:ascii="黑体" w:hAnsi="黑体" w:eastAsia="黑体" w:cs="黑体"/>
          <w:sz w:val="32"/>
          <w:szCs w:val="32"/>
          <w:highlight w:val="none"/>
          <w:lang w:val="en-US" w:eastAsia="zh-CN"/>
        </w:rPr>
        <w:t>、对职工疗休养过程的要求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要求安排优质的导游全程陪同服务（含地接导游服务）；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交通：全程空调大巴车，车况好，座位充足，空调效果好，要求五年内设施好的空调大巴车；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游览标准：游览线路必须包含其主要景点，标示每一天的具体行程安排，分上午、下午，每个景点的游览时间安排及价格；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住宿标准：宾馆要求干净卫生、服务优质、有较强的接待能力，交通便利、环境较好、干净卫生、服务优质，有较强的接待能力，同时配套设施齐全、使用方便安全；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default" w:ascii="仿宋_GB2312" w:hAnsi="仿宋_GB2312" w:eastAsia="仿宋_GB2312" w:cs="仿宋_GB2312"/>
          <w:sz w:val="32"/>
          <w:szCs w:val="32"/>
          <w:highlight w:val="none"/>
          <w:lang w:val="en-US" w:eastAsia="zh-CN"/>
        </w:rPr>
        <w:t>用餐标准：不低于120元</w:t>
      </w:r>
      <w:r>
        <w:rPr>
          <w:rFonts w:hint="eastAsia" w:ascii="仿宋_GB2312" w:hAnsi="仿宋_GB2312" w:eastAsia="仿宋_GB2312" w:cs="仿宋_GB2312"/>
          <w:sz w:val="32"/>
          <w:szCs w:val="32"/>
          <w:highlight w:val="none"/>
          <w:lang w:val="en-US" w:eastAsia="zh-CN"/>
        </w:rPr>
        <w:t>每人</w:t>
      </w:r>
      <w:r>
        <w:rPr>
          <w:rFonts w:hint="default" w:ascii="仿宋_GB2312" w:hAnsi="仿宋_GB2312" w:eastAsia="仿宋_GB2312" w:cs="仿宋_GB2312"/>
          <w:sz w:val="32"/>
          <w:szCs w:val="32"/>
          <w:highlight w:val="none"/>
          <w:lang w:val="en-US" w:eastAsia="zh-CN"/>
        </w:rPr>
        <w:t>每天；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default" w:ascii="仿宋_GB2312" w:hAnsi="仿宋_GB2312" w:eastAsia="仿宋_GB2312" w:cs="仿宋_GB2312"/>
          <w:sz w:val="32"/>
          <w:szCs w:val="32"/>
          <w:highlight w:val="none"/>
          <w:lang w:val="en-US" w:eastAsia="zh-CN"/>
        </w:rPr>
        <w:t>提供每人每天不少于两瓶矿泉水；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default" w:ascii="仿宋_GB2312" w:hAnsi="仿宋_GB2312" w:eastAsia="仿宋_GB2312" w:cs="仿宋_GB2312"/>
          <w:sz w:val="32"/>
          <w:szCs w:val="32"/>
          <w:highlight w:val="none"/>
          <w:lang w:val="en-US" w:eastAsia="zh-CN"/>
        </w:rPr>
        <w:t>疗休养价格：1天不超过600元/人，5天不超过3000元/人，包括游线景点门票、上下索道、交通费、人身意外保险费等费用，并明确标示每项的具体价格；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w:t>
      </w:r>
      <w:r>
        <w:rPr>
          <w:rFonts w:hint="default" w:ascii="仿宋_GB2312" w:hAnsi="仿宋_GB2312" w:eastAsia="仿宋_GB2312" w:cs="仿宋_GB2312"/>
          <w:sz w:val="32"/>
          <w:szCs w:val="32"/>
          <w:highlight w:val="none"/>
          <w:lang w:val="en-US" w:eastAsia="zh-CN"/>
        </w:rPr>
        <w:t>确保疗休养过程中的食品安全、活动安全、人身安全，供应商必须为每位参加疗休养人员购买商业保险，包括旅行社责任险和不少于100万元（人民币）保额的个人旅游人身意外险（人身意外险包括意外伤害、突发性疾病、伤害医疗、突发性医疗等）。乘坐飞机、火车、客车等公共交通工具的，必须购买公共交通意外保险。发生意外情况时有应急预案。如遇意外突发事件要及时妥善处理，并做好善后处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w:t>
      </w:r>
      <w:r>
        <w:rPr>
          <w:rFonts w:hint="default" w:ascii="仿宋_GB2312" w:hAnsi="仿宋_GB2312" w:eastAsia="仿宋_GB2312" w:cs="仿宋_GB2312"/>
          <w:sz w:val="32"/>
          <w:szCs w:val="32"/>
          <w:highlight w:val="none"/>
          <w:lang w:val="en-US" w:eastAsia="zh-CN"/>
        </w:rPr>
        <w:t>不得强行推销自费项目、零购物，全程不进旅游专营购物点；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w:t>
      </w:r>
      <w:r>
        <w:rPr>
          <w:rFonts w:hint="default" w:ascii="仿宋_GB2312" w:hAnsi="仿宋_GB2312" w:eastAsia="仿宋_GB2312" w:cs="仿宋_GB2312"/>
          <w:sz w:val="32"/>
          <w:szCs w:val="32"/>
          <w:highlight w:val="none"/>
          <w:lang w:val="en-US" w:eastAsia="zh-CN"/>
        </w:rPr>
        <w:t>疗休养发票要按照</w:t>
      </w:r>
      <w:r>
        <w:rPr>
          <w:rFonts w:hint="eastAsia" w:ascii="仿宋_GB2312" w:hAnsi="仿宋_GB2312" w:eastAsia="仿宋_GB2312" w:cs="仿宋_GB2312"/>
          <w:sz w:val="32"/>
          <w:szCs w:val="32"/>
          <w:highlight w:val="none"/>
          <w:lang w:val="en-US" w:eastAsia="zh-CN"/>
        </w:rPr>
        <w:t>杭州资本公司</w:t>
      </w:r>
      <w:r>
        <w:rPr>
          <w:rFonts w:hint="default" w:ascii="仿宋_GB2312" w:hAnsi="仿宋_GB2312" w:eastAsia="仿宋_GB2312" w:cs="仿宋_GB2312"/>
          <w:sz w:val="32"/>
          <w:szCs w:val="32"/>
          <w:highlight w:val="none"/>
          <w:lang w:val="en-US" w:eastAsia="zh-CN"/>
        </w:rPr>
        <w:t>的要求开具；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w:t>
      </w:r>
      <w:r>
        <w:rPr>
          <w:rFonts w:hint="default" w:ascii="仿宋_GB2312" w:hAnsi="仿宋_GB2312" w:eastAsia="仿宋_GB2312" w:cs="仿宋_GB2312"/>
          <w:sz w:val="32"/>
          <w:szCs w:val="32"/>
          <w:highlight w:val="none"/>
          <w:lang w:val="en-US" w:eastAsia="zh-CN"/>
        </w:rPr>
        <w:t>参加疗休养人员名单和个人信息不得外泄；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w:t>
      </w:r>
      <w:r>
        <w:rPr>
          <w:rFonts w:hint="default" w:ascii="仿宋_GB2312" w:hAnsi="仿宋_GB2312" w:eastAsia="仿宋_GB2312" w:cs="仿宋_GB2312"/>
          <w:sz w:val="32"/>
          <w:szCs w:val="32"/>
          <w:highlight w:val="none"/>
          <w:lang w:val="en-US" w:eastAsia="zh-CN"/>
        </w:rPr>
        <w:t>具体出行时间以</w:t>
      </w:r>
      <w:r>
        <w:rPr>
          <w:rFonts w:hint="eastAsia" w:ascii="仿宋_GB2312" w:hAnsi="仿宋_GB2312" w:eastAsia="仿宋_GB2312" w:cs="仿宋_GB2312"/>
          <w:sz w:val="32"/>
          <w:szCs w:val="32"/>
          <w:highlight w:val="none"/>
          <w:lang w:val="en-US" w:eastAsia="zh-CN"/>
        </w:rPr>
        <w:t>杭州资本公司</w:t>
      </w:r>
      <w:r>
        <w:rPr>
          <w:rFonts w:hint="default" w:ascii="仿宋_GB2312" w:hAnsi="仿宋_GB2312" w:eastAsia="仿宋_GB2312" w:cs="仿宋_GB2312"/>
          <w:sz w:val="32"/>
          <w:szCs w:val="32"/>
          <w:highlight w:val="none"/>
          <w:lang w:val="en-US" w:eastAsia="zh-CN"/>
        </w:rPr>
        <w:t>通知为准，不得以时间更改为由调整价格。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w:t>
      </w:r>
      <w:r>
        <w:rPr>
          <w:rFonts w:hint="default" w:ascii="黑体" w:hAnsi="黑体" w:eastAsia="黑体" w:cs="黑体"/>
          <w:sz w:val="32"/>
          <w:szCs w:val="32"/>
          <w:highlight w:val="none"/>
          <w:lang w:val="en-US" w:eastAsia="zh-CN"/>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凡出现下列情况，工会将综合评估，将视情况取消中选的服务单位的入围资格，终止合同。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服务期间发生安全事故的；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信用记录不良，发生法律诉讼的；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发生消费投诉，受到市级以上旅游主管部门处罚的；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每次出团满意度调查统计因企业服务质量导致不满意率高于</w:t>
      </w:r>
      <w:r>
        <w:rPr>
          <w:rFonts w:hint="eastAsia" w:ascii="仿宋_GB2312" w:hAnsi="仿宋_GB2312" w:eastAsia="仿宋_GB2312" w:cs="仿宋_GB2312"/>
          <w:sz w:val="32"/>
          <w:szCs w:val="32"/>
          <w:highlight w:val="none"/>
          <w:lang w:val="en-US" w:eastAsia="zh-CN"/>
        </w:rPr>
        <w:t>20</w:t>
      </w:r>
      <w:r>
        <w:rPr>
          <w:rFonts w:hint="default" w:ascii="仿宋_GB2312" w:hAnsi="仿宋_GB2312" w:eastAsia="仿宋_GB2312" w:cs="仿宋_GB2312"/>
          <w:sz w:val="32"/>
          <w:szCs w:val="32"/>
          <w:highlight w:val="none"/>
          <w:lang w:val="en-US" w:eastAsia="zh-CN"/>
        </w:rPr>
        <w:t>%，且经工会核查属实的。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default" w:ascii="仿宋_GB2312" w:hAnsi="仿宋_GB2312" w:eastAsia="仿宋_GB2312" w:cs="仿宋_GB2312"/>
          <w:sz w:val="32"/>
          <w:szCs w:val="32"/>
          <w:highlight w:val="none"/>
          <w:lang w:val="en-US" w:eastAsia="zh-CN"/>
        </w:rPr>
        <w:t>本项目谢绝联合体投标，中选后不允许分包、转包。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p>
    <w:p>
      <w:pPr>
        <w:ind w:firstLine="640" w:firstLineChars="200"/>
        <w:jc w:val="left"/>
        <w:rPr>
          <w:rFonts w:hint="eastAsia" w:ascii="仿宋_GB2312" w:hAnsi="仿宋_GB2312" w:eastAsia="仿宋_GB2312" w:cs="仿宋_GB2312"/>
          <w:sz w:val="32"/>
          <w:szCs w:val="32"/>
          <w:highlight w:val="none"/>
          <w:lang w:val="en-US" w:eastAsia="zh-CN"/>
        </w:rPr>
      </w:pPr>
    </w:p>
    <w:p>
      <w:pPr>
        <w:ind w:firstLine="640" w:firstLineChars="200"/>
        <w:jc w:val="left"/>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第二部分  投标人须知</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黑体" w:hAnsi="黑体" w:eastAsia="黑体" w:cs="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ascii="黑体" w:hAnsi="黑体" w:eastAsia="黑体" w:cs="仿宋_GB2312"/>
          <w:color w:val="000000"/>
          <w:sz w:val="32"/>
          <w:szCs w:val="32"/>
          <w:highlight w:val="none"/>
        </w:rPr>
      </w:pPr>
      <w:r>
        <w:rPr>
          <w:rFonts w:hint="eastAsia" w:ascii="黑体" w:hAnsi="黑体" w:eastAsia="黑体" w:cs="仿宋_GB2312"/>
          <w:color w:val="000000"/>
          <w:sz w:val="32"/>
          <w:szCs w:val="32"/>
          <w:highlight w:val="none"/>
          <w:lang w:val="en-US" w:eastAsia="zh-CN"/>
        </w:rPr>
        <w:t>一</w:t>
      </w:r>
      <w:r>
        <w:rPr>
          <w:rFonts w:hint="eastAsia" w:ascii="黑体" w:hAnsi="黑体" w:eastAsia="黑体" w:cs="仿宋_GB2312"/>
          <w:color w:val="000000"/>
          <w:sz w:val="32"/>
          <w:szCs w:val="32"/>
          <w:highlight w:val="none"/>
        </w:rPr>
        <w:t>、</w:t>
      </w:r>
      <w:r>
        <w:rPr>
          <w:rFonts w:hint="eastAsia" w:ascii="黑体" w:hAnsi="黑体" w:eastAsia="黑体" w:cs="仿宋_GB2312"/>
          <w:color w:val="000000"/>
          <w:sz w:val="32"/>
          <w:szCs w:val="32"/>
          <w:highlight w:val="none"/>
          <w:lang w:val="en-US" w:eastAsia="zh-CN"/>
        </w:rPr>
        <w:t>对投标人的</w:t>
      </w:r>
      <w:r>
        <w:rPr>
          <w:rFonts w:hint="eastAsia" w:ascii="黑体" w:hAnsi="黑体" w:eastAsia="黑体" w:cs="仿宋_GB2312"/>
          <w:color w:val="000000"/>
          <w:sz w:val="32"/>
          <w:szCs w:val="32"/>
          <w:highlight w:val="none"/>
        </w:rPr>
        <w:t>资格要求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具有履行合同所必需的</w:t>
      </w:r>
      <w:r>
        <w:rPr>
          <w:rFonts w:hint="eastAsia" w:ascii="仿宋_GB2312" w:hAnsi="仿宋_GB2312" w:eastAsia="仿宋_GB2312" w:cs="仿宋_GB2312"/>
          <w:sz w:val="32"/>
          <w:szCs w:val="32"/>
          <w:highlight w:val="none"/>
          <w:lang w:val="en-US" w:eastAsia="zh-CN"/>
        </w:rPr>
        <w:t>设备和</w:t>
      </w:r>
      <w:r>
        <w:rPr>
          <w:rFonts w:hint="eastAsia" w:ascii="仿宋_GB2312" w:hAnsi="仿宋_GB2312" w:eastAsia="仿宋_GB2312" w:cs="仿宋_GB2312"/>
          <w:sz w:val="32"/>
          <w:szCs w:val="32"/>
          <w:highlight w:val="none"/>
        </w:rPr>
        <w:t>专业技术能力；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单位负责人为同一人或者存在直接控股、管理关系的不同服务单位，不得参加同一合同项下的采购活动；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服务单位未被列入失信被执行人名单、重大税收违法案件当事人名单、政府采购严重违法失信行为记录名单，信用信息以信用中国网站（www.creditchina.gov.cn）、中国政府采购网（www.ccgp.gov.cn）公布为准；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具备有效的《旅行社业务经营许可证》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二</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投标文件组成要求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法定代表人（单位负责人）授权书（原件）；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被授权人身份证（原件和复印件）；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有效的营业执照副本（或法人证书）等复印件（复印件加盖单位公章）；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参加采购活动前3年内在经营活动中没有重大违法记录的声明函；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有效的《旅行社业务经营许可证》（证明材料提供复印件，加盖公章）；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lang w:val="en-US" w:eastAsia="zh-CN"/>
        </w:rPr>
        <w:t>7.疗休养方案</w:t>
      </w:r>
      <w:r>
        <w:rPr>
          <w:rFonts w:hint="eastAsia" w:ascii="仿宋_GB2312" w:hAnsi="仿宋_GB2312" w:eastAsia="仿宋_GB2312" w:cs="仿宋_GB2312"/>
          <w:sz w:val="32"/>
          <w:szCs w:val="32"/>
          <w:highlight w:val="none"/>
        </w:rPr>
        <w:t>：内容包含公司简介、优势、几条线路及报价等；</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线路按指定的四条线路报。省外两条线路：青海德令哈、重庆涪陵；省内两条线路：温州泰顺洞头、台州天台临海。</w:t>
      </w:r>
      <w:r>
        <w:rPr>
          <w:rFonts w:hint="eastAsia" w:ascii="仿宋_GB2312" w:hAnsi="仿宋_GB2312" w:eastAsia="仿宋_GB2312" w:cs="仿宋_GB2312"/>
          <w:b/>
          <w:sz w:val="32"/>
          <w:szCs w:val="32"/>
          <w:highlight w:val="none"/>
        </w:rPr>
        <w:t>每家单位对方案进行5分钟阐述</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上述材料</w:t>
      </w:r>
      <w:r>
        <w:rPr>
          <w:rFonts w:hint="eastAsia" w:ascii="仿宋_GB2312" w:hAnsi="仿宋_GB2312" w:eastAsia="仿宋_GB2312" w:cs="仿宋_GB2312"/>
          <w:sz w:val="32"/>
          <w:szCs w:val="32"/>
          <w:highlight w:val="none"/>
        </w:rPr>
        <w:t>格式自拟，</w:t>
      </w:r>
      <w:r>
        <w:rPr>
          <w:rFonts w:hint="eastAsia" w:ascii="仿宋_GB2312" w:hAnsi="仿宋_GB2312" w:eastAsia="仿宋_GB2312" w:cs="仿宋_GB2312"/>
          <w:sz w:val="32"/>
          <w:szCs w:val="32"/>
          <w:highlight w:val="none"/>
          <w:lang w:val="en-US" w:eastAsia="zh-CN"/>
        </w:rPr>
        <w:t>1-6项</w:t>
      </w:r>
      <w:r>
        <w:rPr>
          <w:rFonts w:hint="eastAsia" w:ascii="仿宋_GB2312" w:hAnsi="仿宋_GB2312" w:eastAsia="仿宋_GB2312" w:cs="仿宋_GB2312"/>
          <w:sz w:val="32"/>
          <w:szCs w:val="32"/>
          <w:highlight w:val="none"/>
        </w:rPr>
        <w:t>均需加盖单位公章，如发现虚假资料，参选人承担由此产生的一切后果，公司有权单方面终止合同及要求参选人赔偿由此产生的损失。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、投标</w:t>
      </w:r>
      <w:r>
        <w:rPr>
          <w:rFonts w:hint="eastAsia" w:ascii="黑体" w:hAnsi="黑体" w:eastAsia="黑体" w:cs="黑体"/>
          <w:sz w:val="32"/>
          <w:szCs w:val="32"/>
          <w:highlight w:val="none"/>
          <w:lang w:val="en-US" w:eastAsia="zh-CN"/>
        </w:rPr>
        <w:t>人</w:t>
      </w:r>
      <w:r>
        <w:rPr>
          <w:rFonts w:hint="eastAsia" w:ascii="黑体" w:hAnsi="黑体" w:eastAsia="黑体" w:cs="黑体"/>
          <w:sz w:val="32"/>
          <w:szCs w:val="32"/>
          <w:highlight w:val="none"/>
        </w:rPr>
        <w:t>的认可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投标</w:t>
      </w:r>
      <w:r>
        <w:rPr>
          <w:rFonts w:hint="eastAsia" w:ascii="仿宋_GB2312" w:hAnsi="仿宋_GB2312" w:eastAsia="仿宋_GB2312" w:cs="仿宋_GB2312"/>
          <w:sz w:val="32"/>
          <w:szCs w:val="32"/>
          <w:highlight w:val="none"/>
          <w:lang w:val="en-US" w:eastAsia="zh-CN"/>
        </w:rPr>
        <w:t>人</w:t>
      </w:r>
      <w:r>
        <w:rPr>
          <w:rFonts w:hint="eastAsia" w:ascii="仿宋_GB2312" w:hAnsi="仿宋_GB2312" w:eastAsia="仿宋_GB2312" w:cs="仿宋_GB2312"/>
          <w:sz w:val="32"/>
          <w:szCs w:val="32"/>
          <w:highlight w:val="none"/>
        </w:rPr>
        <w:t>一旦递交投标文件，将被视为已经充分理解招标文件的全部内容。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投标</w:t>
      </w:r>
      <w:r>
        <w:rPr>
          <w:rFonts w:hint="eastAsia" w:ascii="仿宋_GB2312" w:hAnsi="仿宋_GB2312" w:eastAsia="仿宋_GB2312" w:cs="仿宋_GB2312"/>
          <w:sz w:val="32"/>
          <w:szCs w:val="32"/>
          <w:highlight w:val="none"/>
          <w:lang w:val="en-US" w:eastAsia="zh-CN"/>
        </w:rPr>
        <w:t>人</w:t>
      </w:r>
      <w:r>
        <w:rPr>
          <w:rFonts w:hint="eastAsia" w:ascii="仿宋_GB2312" w:hAnsi="仿宋_GB2312" w:eastAsia="仿宋_GB2312" w:cs="仿宋_GB2312"/>
          <w:sz w:val="32"/>
          <w:szCs w:val="32"/>
          <w:highlight w:val="none"/>
        </w:rPr>
        <w:t>一旦中标，其所承诺的内容，即成为双方签订合同的组成部分，不得以任何理由提出附加条件。投标</w:t>
      </w:r>
      <w:r>
        <w:rPr>
          <w:rFonts w:hint="eastAsia" w:ascii="仿宋_GB2312" w:hAnsi="仿宋_GB2312" w:eastAsia="仿宋_GB2312" w:cs="仿宋_GB2312"/>
          <w:sz w:val="32"/>
          <w:szCs w:val="32"/>
          <w:highlight w:val="none"/>
          <w:lang w:val="en-US" w:eastAsia="zh-CN"/>
        </w:rPr>
        <w:t>人</w:t>
      </w:r>
      <w:r>
        <w:rPr>
          <w:rFonts w:hint="eastAsia" w:ascii="仿宋_GB2312" w:hAnsi="仿宋_GB2312" w:eastAsia="仿宋_GB2312" w:cs="仿宋_GB2312"/>
          <w:sz w:val="32"/>
          <w:szCs w:val="32"/>
          <w:highlight w:val="none"/>
        </w:rPr>
        <w:t>与任何人口头协议均不影响投标文件的条款的内容。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、遴选形式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参选单位现场</w:t>
      </w:r>
      <w:r>
        <w:rPr>
          <w:rFonts w:hint="eastAsia" w:ascii="仿宋_GB2312" w:hAnsi="仿宋_GB2312" w:eastAsia="仿宋_GB2312" w:cs="仿宋_GB2312"/>
          <w:sz w:val="32"/>
          <w:szCs w:val="32"/>
          <w:highlight w:val="none"/>
          <w:lang w:val="en-US" w:eastAsia="zh-CN"/>
        </w:rPr>
        <w:t>方案</w:t>
      </w:r>
      <w:r>
        <w:rPr>
          <w:rFonts w:hint="eastAsia" w:ascii="仿宋_GB2312" w:hAnsi="仿宋_GB2312" w:eastAsia="仿宋_GB2312" w:cs="仿宋_GB2312"/>
          <w:sz w:val="32"/>
          <w:szCs w:val="32"/>
          <w:highlight w:val="none"/>
        </w:rPr>
        <w:t>讲解、评委提问、答辩、评委</w:t>
      </w:r>
      <w:r>
        <w:rPr>
          <w:rFonts w:hint="eastAsia" w:ascii="仿宋_GB2312" w:hAnsi="仿宋_GB2312" w:eastAsia="仿宋_GB2312" w:cs="仿宋_GB2312"/>
          <w:sz w:val="32"/>
          <w:szCs w:val="32"/>
          <w:highlight w:val="none"/>
          <w:lang w:val="en-US" w:eastAsia="zh-CN"/>
        </w:rPr>
        <w:t>打分</w:t>
      </w:r>
      <w:r>
        <w:rPr>
          <w:rFonts w:hint="eastAsia" w:ascii="仿宋_GB2312" w:hAnsi="仿宋_GB2312" w:eastAsia="仿宋_GB2312" w:cs="仿宋_GB2312"/>
          <w:sz w:val="32"/>
          <w:szCs w:val="32"/>
          <w:highlight w:val="none"/>
        </w:rPr>
        <w:t>，每个单位10分钟。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、发布</w:t>
      </w:r>
      <w:r>
        <w:rPr>
          <w:rFonts w:hint="eastAsia" w:ascii="黑体" w:hAnsi="黑体" w:eastAsia="黑体" w:cs="黑体"/>
          <w:sz w:val="32"/>
          <w:szCs w:val="32"/>
          <w:highlight w:val="none"/>
          <w:lang w:val="en-US" w:eastAsia="zh-CN"/>
        </w:rPr>
        <w:t>磋商</w:t>
      </w:r>
      <w:r>
        <w:rPr>
          <w:rFonts w:hint="eastAsia" w:ascii="黑体" w:hAnsi="黑体" w:eastAsia="黑体" w:cs="黑体"/>
          <w:sz w:val="32"/>
          <w:szCs w:val="32"/>
          <w:highlight w:val="none"/>
        </w:rPr>
        <w:t>公告的媒介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本次公告在</w:t>
      </w:r>
      <w:r>
        <w:rPr>
          <w:rFonts w:hint="eastAsia" w:ascii="仿宋_GB2312" w:hAnsi="仿宋_GB2312" w:eastAsia="仿宋_GB2312" w:cs="仿宋_GB2312"/>
          <w:sz w:val="32"/>
          <w:szCs w:val="32"/>
          <w:highlight w:val="none"/>
          <w:lang w:val="en-US" w:eastAsia="zh-CN"/>
        </w:rPr>
        <w:t>杭州资本官网</w:t>
      </w:r>
      <w:r>
        <w:rPr>
          <w:rFonts w:hint="eastAsia" w:ascii="仿宋_GB2312" w:hAnsi="仿宋_GB2312" w:eastAsia="仿宋_GB2312" w:cs="仿宋_GB2312"/>
          <w:sz w:val="32"/>
          <w:szCs w:val="32"/>
          <w:highlight w:val="none"/>
        </w:rPr>
        <w:t>（http://www.hzzbco.com//）上发布，其他网址转载无效。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六、获取采购文件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获取采购文件时间：2024年04月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日--2024年04月</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截止时间2024年4月25日12点。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获取采购文件方式：</w:t>
      </w:r>
      <w:r>
        <w:rPr>
          <w:rFonts w:hint="eastAsia" w:ascii="仿宋_GB2312" w:hAnsi="仿宋_GB2312" w:eastAsia="仿宋_GB2312" w:cs="仿宋_GB2312"/>
          <w:sz w:val="32"/>
          <w:szCs w:val="32"/>
          <w:highlight w:val="none"/>
          <w:lang w:val="en-US" w:eastAsia="zh-CN"/>
        </w:rPr>
        <w:t>通过杭州资本官网公告获取</w:t>
      </w:r>
      <w:r>
        <w:rPr>
          <w:rFonts w:hint="eastAsia" w:ascii="仿宋_GB2312" w:hAnsi="仿宋_GB2312" w:eastAsia="仿宋_GB2312" w:cs="仿宋_GB2312"/>
          <w:sz w:val="32"/>
          <w:szCs w:val="32"/>
          <w:highlight w:val="none"/>
        </w:rPr>
        <w:t>或现场获取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3.现场获取采购文件地址：杭州市上城区庆春东路68号9楼，联系人：郑琦，电话：18072722036。</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七、投标时间和地点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1.投标人必须于2024年4月25下午2点15分前到达杭州市国有资本投资大厦10楼会议室签到、提交磋商文件，等候磋商，所有投标文件必须加盖投标方公章密封，无密封口及密封口处无盖章的标底均作为废标处理。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2.对由招标人通知延长投标截止时间的，投标文件递交截止时间以延长后的日期为准。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八、开标、评标及竞争性磋商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1.开标时间：2024年4月25日下午2点15分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开标地点：杭州市上城区庆春东路68号10楼会议室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2.招标人将组建专门的工作小组和评标小组，负责对所有的投标文件进行公正、合理的审查及评审工作。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（1）招标人组织评标小组与各投标人分别进行磋商。投标人的法定代表人或其授权委托代理人必须持证件（委托代理人持授权委托书及本人身份证）准时到达现场等候参加磋商，并自觉接受核验上述证件。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（2）磋商内容包括投标文件以及评标小组认为需要磋商的其他内容。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3.投标人理解招标人不以最低投标价为中标价的唯一选择。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4.本次评标将遵循综合评估法评标，具体评分标准见第三部分评标细则。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5.本项目拟合计产生2家中标单位，根据投标单位综合得分排名从高到低依次入围。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九、联系方式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招标单位：杭州市国有资本投资运营有限公司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联系</w:t>
      </w:r>
      <w:r>
        <w:rPr>
          <w:rFonts w:hint="default" w:ascii="仿宋_GB2312" w:hAnsi="仿宋_GB2312" w:eastAsia="仿宋_GB2312" w:cs="仿宋_GB2312"/>
          <w:sz w:val="32"/>
          <w:szCs w:val="32"/>
          <w:highlight w:val="none"/>
          <w:lang w:val="en-US" w:eastAsia="zh-CN"/>
        </w:rPr>
        <w:t>地址：杭州市庆春东路68号国有资本投资大厦</w:t>
      </w:r>
      <w:r>
        <w:rPr>
          <w:rFonts w:hint="eastAsia" w:ascii="仿宋_GB2312" w:hAnsi="仿宋_GB2312" w:eastAsia="仿宋_GB2312" w:cs="仿宋_GB2312"/>
          <w:sz w:val="32"/>
          <w:szCs w:val="32"/>
          <w:highlight w:val="none"/>
          <w:lang w:val="en-US" w:eastAsia="zh-CN"/>
        </w:rPr>
        <w:t>9楼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联 系 人：</w:t>
      </w:r>
      <w:r>
        <w:rPr>
          <w:rFonts w:hint="eastAsia" w:ascii="仿宋_GB2312" w:hAnsi="仿宋_GB2312" w:eastAsia="仿宋_GB2312" w:cs="仿宋_GB2312"/>
          <w:sz w:val="32"/>
          <w:szCs w:val="32"/>
          <w:highlight w:val="none"/>
          <w:lang w:val="en-US" w:eastAsia="zh-CN"/>
        </w:rPr>
        <w:t>郑琦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xml:space="preserve">电 </w:t>
      </w:r>
      <w:r>
        <w:rPr>
          <w:rFonts w:hint="eastAsia" w:ascii="仿宋_GB2312" w:hAnsi="仿宋_GB2312" w:eastAsia="仿宋_GB2312" w:cs="仿宋_GB2312"/>
          <w:sz w:val="32"/>
          <w:szCs w:val="32"/>
          <w:highlight w:val="none"/>
          <w:lang w:val="en-US" w:eastAsia="zh-CN"/>
        </w:rPr>
        <w:t xml:space="preserve">   </w:t>
      </w:r>
      <w:r>
        <w:rPr>
          <w:rFonts w:hint="default" w:ascii="仿宋_GB2312" w:hAnsi="仿宋_GB2312" w:eastAsia="仿宋_GB2312" w:cs="仿宋_GB2312"/>
          <w:sz w:val="32"/>
          <w:szCs w:val="32"/>
          <w:highlight w:val="none"/>
          <w:lang w:val="en-US" w:eastAsia="zh-CN"/>
        </w:rPr>
        <w:t>话：0571-87003547</w:t>
      </w:r>
      <w:r>
        <w:rPr>
          <w:rFonts w:hint="eastAsia" w:ascii="仿宋_GB2312" w:hAnsi="仿宋_GB2312" w:eastAsia="仿宋_GB2312" w:cs="仿宋_GB2312"/>
          <w:sz w:val="32"/>
          <w:szCs w:val="32"/>
          <w:highlight w:val="none"/>
          <w:lang w:val="en-US" w:eastAsia="zh-CN"/>
        </w:rPr>
        <w:t>、18072722036</w:t>
      </w:r>
    </w:p>
    <w:p>
      <w:pPr>
        <w:jc w:val="left"/>
        <w:rPr>
          <w:rFonts w:hint="default" w:ascii="仿宋_GB2312" w:hAnsi="仿宋_GB2312" w:eastAsia="仿宋_GB2312" w:cs="仿宋_GB2312"/>
          <w:sz w:val="32"/>
          <w:szCs w:val="32"/>
          <w:highlight w:val="none"/>
          <w:lang w:val="en-US" w:eastAsia="zh-CN"/>
        </w:rPr>
      </w:pPr>
    </w:p>
    <w:p>
      <w:pPr>
        <w:jc w:val="left"/>
        <w:rPr>
          <w:rFonts w:hint="default" w:ascii="仿宋_GB2312" w:hAnsi="仿宋_GB2312" w:eastAsia="仿宋_GB2312" w:cs="仿宋_GB2312"/>
          <w:sz w:val="32"/>
          <w:szCs w:val="32"/>
          <w:highlight w:val="none"/>
          <w:lang w:val="en-US" w:eastAsia="zh-CN"/>
        </w:rPr>
      </w:pPr>
    </w:p>
    <w:p>
      <w:pPr>
        <w:jc w:val="left"/>
        <w:rPr>
          <w:rFonts w:hint="default" w:ascii="仿宋_GB2312" w:hAnsi="仿宋_GB2312" w:eastAsia="仿宋_GB2312" w:cs="仿宋_GB2312"/>
          <w:sz w:val="32"/>
          <w:szCs w:val="32"/>
          <w:highlight w:val="none"/>
          <w:lang w:val="en-US" w:eastAsia="zh-CN"/>
        </w:rPr>
      </w:pPr>
    </w:p>
    <w:p>
      <w:pPr>
        <w:jc w:val="left"/>
        <w:rPr>
          <w:rFonts w:hint="default" w:ascii="仿宋_GB2312" w:hAnsi="仿宋_GB2312" w:eastAsia="仿宋_GB2312" w:cs="仿宋_GB2312"/>
          <w:sz w:val="32"/>
          <w:szCs w:val="32"/>
          <w:highlight w:val="none"/>
          <w:lang w:val="en-US" w:eastAsia="zh-CN"/>
        </w:rPr>
      </w:pPr>
    </w:p>
    <w:p>
      <w:pPr>
        <w:jc w:val="left"/>
        <w:rPr>
          <w:rFonts w:hint="default" w:ascii="仿宋_GB2312" w:hAnsi="仿宋_GB2312" w:eastAsia="仿宋_GB2312" w:cs="仿宋_GB2312"/>
          <w:sz w:val="32"/>
          <w:szCs w:val="32"/>
          <w:highlight w:val="none"/>
          <w:lang w:val="en-US" w:eastAsia="zh-CN"/>
        </w:rPr>
      </w:pPr>
    </w:p>
    <w:p>
      <w:pPr>
        <w:jc w:val="left"/>
        <w:rPr>
          <w:rFonts w:hint="default" w:ascii="仿宋_GB2312" w:hAnsi="仿宋_GB2312" w:eastAsia="仿宋_GB2312" w:cs="仿宋_GB2312"/>
          <w:sz w:val="32"/>
          <w:szCs w:val="32"/>
          <w:highlight w:val="none"/>
          <w:lang w:val="en-US" w:eastAsia="zh-CN"/>
        </w:rPr>
      </w:pPr>
    </w:p>
    <w:p>
      <w:pPr>
        <w:jc w:val="left"/>
        <w:rPr>
          <w:rFonts w:hint="default" w:ascii="仿宋_GB2312" w:hAnsi="仿宋_GB2312" w:eastAsia="仿宋_GB2312" w:cs="仿宋_GB2312"/>
          <w:sz w:val="32"/>
          <w:szCs w:val="32"/>
          <w:highlight w:val="none"/>
          <w:lang w:val="en-US" w:eastAsia="zh-CN"/>
        </w:rPr>
      </w:pPr>
    </w:p>
    <w:p>
      <w:pPr>
        <w:jc w:val="both"/>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第三部分  评标细则</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一</w:t>
      </w:r>
      <w:r>
        <w:rPr>
          <w:rFonts w:hint="eastAsia" w:ascii="黑体" w:hAnsi="黑体" w:eastAsia="黑体" w:cs="黑体"/>
          <w:b w:val="0"/>
          <w:bCs/>
          <w:sz w:val="32"/>
          <w:szCs w:val="32"/>
          <w:highlight w:val="none"/>
        </w:rPr>
        <w:t>、疗休养线路要求</w:t>
      </w:r>
    </w:p>
    <w:p>
      <w:pPr>
        <w:keepNext w:val="0"/>
        <w:keepLines w:val="0"/>
        <w:pageBreakBefore w:val="0"/>
        <w:widowControl w:val="0"/>
        <w:kinsoku/>
        <w:wordWrap/>
        <w:overflowPunct/>
        <w:topLinePunct w:val="0"/>
        <w:autoSpaceDE/>
        <w:autoSpaceDN/>
        <w:bidi w:val="0"/>
        <w:adjustRightInd/>
        <w:spacing w:line="360" w:lineRule="auto"/>
        <w:ind w:firstLine="643" w:firstLineChars="200"/>
        <w:jc w:val="left"/>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标项1：省内地区职工疗休养服务</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基本线路要求：温州泰顺洞头、台州天台临海</w:t>
      </w:r>
      <w:r>
        <w:rPr>
          <w:rFonts w:hint="eastAsia" w:ascii="仿宋_GB2312" w:hAnsi="仿宋_GB2312" w:eastAsia="仿宋_GB2312" w:cs="仿宋_GB2312"/>
          <w:kern w:val="0"/>
          <w:sz w:val="32"/>
          <w:szCs w:val="32"/>
          <w:highlight w:val="none"/>
          <w:lang w:val="en-US" w:eastAsia="zh-CN"/>
        </w:rPr>
        <w:t>线路</w:t>
      </w:r>
      <w:r>
        <w:rPr>
          <w:rFonts w:hint="eastAsia" w:ascii="仿宋_GB2312" w:hAnsi="仿宋_GB2312" w:eastAsia="仿宋_GB2312" w:cs="仿宋_GB2312"/>
          <w:kern w:val="0"/>
          <w:sz w:val="32"/>
          <w:szCs w:val="32"/>
          <w:highlight w:val="none"/>
        </w:rPr>
        <w:t>。</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要求投标</w:t>
      </w:r>
      <w:r>
        <w:rPr>
          <w:rFonts w:hint="eastAsia" w:ascii="仿宋_GB2312" w:hAnsi="仿宋_GB2312" w:eastAsia="仿宋_GB2312" w:cs="仿宋_GB2312"/>
          <w:kern w:val="0"/>
          <w:sz w:val="32"/>
          <w:szCs w:val="32"/>
          <w:highlight w:val="none"/>
          <w:lang w:val="en-US" w:eastAsia="zh-CN"/>
        </w:rPr>
        <w:t>人</w:t>
      </w:r>
      <w:r>
        <w:rPr>
          <w:rFonts w:hint="eastAsia" w:ascii="仿宋_GB2312" w:hAnsi="仿宋_GB2312" w:eastAsia="仿宋_GB2312" w:cs="仿宋_GB2312"/>
          <w:kern w:val="0"/>
          <w:sz w:val="32"/>
          <w:szCs w:val="32"/>
          <w:highlight w:val="none"/>
        </w:rPr>
        <w:t>在投标文件中优化上述疗休养线路</w:t>
      </w:r>
      <w:r>
        <w:rPr>
          <w:rFonts w:hint="eastAsia" w:ascii="仿宋_GB2312" w:hAnsi="仿宋_GB2312" w:eastAsia="仿宋_GB2312" w:cs="仿宋_GB2312"/>
          <w:kern w:val="0"/>
          <w:sz w:val="32"/>
          <w:szCs w:val="32"/>
          <w:highlight w:val="none"/>
          <w:lang w:val="en-US" w:eastAsia="zh-CN"/>
        </w:rPr>
        <w:t>并</w:t>
      </w:r>
      <w:r>
        <w:rPr>
          <w:rFonts w:hint="eastAsia" w:ascii="仿宋_GB2312" w:hAnsi="仿宋_GB2312" w:eastAsia="仿宋_GB2312" w:cs="仿宋_GB2312"/>
          <w:kern w:val="0"/>
          <w:sz w:val="32"/>
          <w:szCs w:val="32"/>
          <w:highlight w:val="none"/>
        </w:rPr>
        <w:t>明确具体方案。服务期内，疗休养线路将根据上级相关部门的文件要求及招标人的实际情况作相应的线路调整，投标人必须无条件响应；调整后的疗休养景点线路、酒店及餐饮的安排必须与原有的档次保持一致。</w:t>
      </w:r>
    </w:p>
    <w:p>
      <w:pPr>
        <w:keepNext w:val="0"/>
        <w:keepLines w:val="0"/>
        <w:pageBreakBefore w:val="0"/>
        <w:widowControl w:val="0"/>
        <w:kinsoku/>
        <w:wordWrap/>
        <w:overflowPunct/>
        <w:topLinePunct w:val="0"/>
        <w:autoSpaceDE/>
        <w:autoSpaceDN/>
        <w:bidi w:val="0"/>
        <w:adjustRightInd/>
        <w:spacing w:line="360" w:lineRule="auto"/>
        <w:ind w:firstLine="643" w:firstLineChars="200"/>
        <w:jc w:val="left"/>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标项</w:t>
      </w:r>
      <w:r>
        <w:rPr>
          <w:rFonts w:hint="eastAsia" w:ascii="仿宋_GB2312" w:hAnsi="仿宋_GB2312" w:eastAsia="仿宋_GB2312" w:cs="仿宋_GB2312"/>
          <w:b/>
          <w:sz w:val="32"/>
          <w:szCs w:val="32"/>
          <w:highlight w:val="none"/>
          <w:lang w:val="en-US" w:eastAsia="zh-CN"/>
        </w:rPr>
        <w:t>2</w:t>
      </w:r>
      <w:r>
        <w:rPr>
          <w:rFonts w:hint="eastAsia" w:ascii="仿宋_GB2312" w:hAnsi="仿宋_GB2312" w:eastAsia="仿宋_GB2312" w:cs="仿宋_GB2312"/>
          <w:b/>
          <w:sz w:val="32"/>
          <w:szCs w:val="32"/>
          <w:highlight w:val="none"/>
        </w:rPr>
        <w:t>：对口支援地区职工疗休养服务</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基本线路要求：</w:t>
      </w:r>
      <w:r>
        <w:rPr>
          <w:rFonts w:hint="eastAsia" w:ascii="仿宋_GB2312" w:hAnsi="仿宋_GB2312" w:eastAsia="仿宋_GB2312" w:cs="仿宋_GB2312"/>
          <w:kern w:val="0"/>
          <w:sz w:val="32"/>
          <w:szCs w:val="32"/>
          <w:highlight w:val="none"/>
          <w:lang w:val="en-US" w:eastAsia="zh-CN"/>
        </w:rPr>
        <w:t>青海德令哈、重庆涪陵线路。</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要求投标</w:t>
      </w:r>
      <w:r>
        <w:rPr>
          <w:rFonts w:hint="eastAsia" w:ascii="仿宋_GB2312" w:hAnsi="仿宋_GB2312" w:eastAsia="仿宋_GB2312" w:cs="仿宋_GB2312"/>
          <w:kern w:val="0"/>
          <w:sz w:val="32"/>
          <w:szCs w:val="32"/>
          <w:highlight w:val="none"/>
          <w:lang w:val="en-US" w:eastAsia="zh-CN"/>
        </w:rPr>
        <w:t>人</w:t>
      </w:r>
      <w:r>
        <w:rPr>
          <w:rFonts w:hint="eastAsia" w:ascii="仿宋_GB2312" w:hAnsi="仿宋_GB2312" w:eastAsia="仿宋_GB2312" w:cs="仿宋_GB2312"/>
          <w:kern w:val="0"/>
          <w:sz w:val="32"/>
          <w:szCs w:val="32"/>
          <w:highlight w:val="none"/>
        </w:rPr>
        <w:t>在投标文件中优化上述疗休养线路</w:t>
      </w:r>
      <w:r>
        <w:rPr>
          <w:rFonts w:hint="eastAsia" w:ascii="仿宋_GB2312" w:hAnsi="仿宋_GB2312" w:eastAsia="仿宋_GB2312" w:cs="仿宋_GB2312"/>
          <w:kern w:val="0"/>
          <w:sz w:val="32"/>
          <w:szCs w:val="32"/>
          <w:highlight w:val="none"/>
          <w:lang w:val="en-US" w:eastAsia="zh-CN"/>
        </w:rPr>
        <w:t>并</w:t>
      </w:r>
      <w:r>
        <w:rPr>
          <w:rFonts w:hint="eastAsia" w:ascii="仿宋_GB2312" w:hAnsi="仿宋_GB2312" w:eastAsia="仿宋_GB2312" w:cs="仿宋_GB2312"/>
          <w:kern w:val="0"/>
          <w:sz w:val="32"/>
          <w:szCs w:val="32"/>
          <w:highlight w:val="none"/>
        </w:rPr>
        <w:t>明确具体方案。服务期内，疗休养线路将根据上级相关部门的文件要求及招标人的实际情况作相应的线路调整，投标人必须无条件响应；调整后的疗休养景点线路、酒店及餐饮的安排必须与原有的档次保持一致。</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二</w:t>
      </w:r>
      <w:r>
        <w:rPr>
          <w:rFonts w:hint="eastAsia" w:ascii="黑体" w:hAnsi="黑体" w:eastAsia="黑体" w:cs="黑体"/>
          <w:b w:val="0"/>
          <w:bCs/>
          <w:sz w:val="32"/>
          <w:szCs w:val="32"/>
          <w:highlight w:val="none"/>
        </w:rPr>
        <w:t>、疗休养时间要求</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每</w:t>
      </w:r>
      <w:r>
        <w:rPr>
          <w:rFonts w:hint="eastAsia" w:ascii="仿宋_GB2312" w:hAnsi="仿宋_GB2312" w:eastAsia="仿宋_GB2312" w:cs="仿宋_GB2312"/>
          <w:kern w:val="0"/>
          <w:sz w:val="32"/>
          <w:szCs w:val="32"/>
          <w:highlight w:val="none"/>
          <w:lang w:val="en-US" w:eastAsia="zh-CN"/>
        </w:rPr>
        <w:t>批</w:t>
      </w:r>
      <w:r>
        <w:rPr>
          <w:rFonts w:hint="eastAsia" w:ascii="仿宋_GB2312" w:hAnsi="仿宋_GB2312" w:eastAsia="仿宋_GB2312" w:cs="仿宋_GB2312"/>
          <w:kern w:val="0"/>
          <w:sz w:val="32"/>
          <w:szCs w:val="32"/>
          <w:highlight w:val="none"/>
        </w:rPr>
        <w:t>时间约</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天</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晚；</w:t>
      </w:r>
      <w:r>
        <w:rPr>
          <w:rFonts w:hint="eastAsia" w:ascii="仿宋_GB2312" w:hAnsi="仿宋_GB2312" w:eastAsia="仿宋_GB2312" w:cs="仿宋_GB2312"/>
          <w:kern w:val="0"/>
          <w:sz w:val="32"/>
          <w:szCs w:val="32"/>
          <w:highlight w:val="none"/>
          <w:lang w:eastAsia="zh-CN"/>
        </w:rPr>
        <w:t>每</w:t>
      </w:r>
      <w:r>
        <w:rPr>
          <w:rFonts w:hint="eastAsia" w:ascii="仿宋_GB2312" w:hAnsi="仿宋_GB2312" w:eastAsia="仿宋_GB2312" w:cs="仿宋_GB2312"/>
          <w:kern w:val="0"/>
          <w:sz w:val="32"/>
          <w:szCs w:val="32"/>
          <w:highlight w:val="none"/>
          <w:lang w:val="en-US" w:eastAsia="zh-CN"/>
        </w:rPr>
        <w:t>批次</w:t>
      </w:r>
      <w:r>
        <w:rPr>
          <w:rFonts w:hint="eastAsia" w:ascii="仿宋_GB2312" w:hAnsi="仿宋_GB2312" w:eastAsia="仿宋_GB2312" w:cs="仿宋_GB2312"/>
          <w:kern w:val="0"/>
          <w:sz w:val="32"/>
          <w:szCs w:val="32"/>
          <w:highlight w:val="none"/>
          <w:lang w:eastAsia="zh-CN"/>
        </w:rPr>
        <w:t>安排不少于30人，不足30人的将由投标人与招标人协商处理；投标人必须按招标人要求分批次组织。</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具体人数、批次、出发日期及时间由招标人根据实际情况以及成团人数确定。</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组团按采购人计划实施，具体出团及返回时间由供应商提供并获得采购人认可的方案为准。</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三</w:t>
      </w:r>
      <w:r>
        <w:rPr>
          <w:rFonts w:hint="eastAsia" w:ascii="黑体" w:hAnsi="黑体" w:eastAsia="黑体" w:cs="黑体"/>
          <w:b w:val="0"/>
          <w:bCs/>
          <w:sz w:val="32"/>
          <w:szCs w:val="32"/>
          <w:highlight w:val="none"/>
        </w:rPr>
        <w:t>、疗休养住宿要求</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四星级及以上标准酒店，开业或新装修时间不超过五年。</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住宿为标准间（2人），住宿要求不安排一楼，尽可能在同一楼层，不安排窗户朝路边喧闹的房间，含早餐。要求房间干净整洁，各个设施齐全且能正常使用（淋浴房沐浴喷头有手持可以活动的喷头），24小时供应热水。</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同一线路原则上住在同一家酒店。</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4</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方案中需列出酒店名称或具体的地点、价格（携程网用户评分不低于4.0分）。</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、疗休养景点要求</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需列明项目具体线路安排及设计到的主要景区、景点。门票包括大门票和景点内必游的小门票，以及索道（如有）、电瓶车（如有）、游船（如有）等，不参加其他自费景点。</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方案中列出每个参观景点、计划参观时间。如因出行人员身体不适等原因未进入景区的，结算时须退还相应门票价，并安排不参加的职工在宾馆休息。</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本次疗休养不安排购物点，不指定具体的购物场所，不安排强制付费疗休养项目。</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rPr>
        <w:t>、疗休养餐饮要求</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在正规饭店或农家乐就餐，以10人一桌为标准，正菜不少于12个（不含冷菜），荤菜不少于6个，也可用自助餐的形式。</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正餐（午餐、晚餐）不低于1</w:t>
      </w:r>
      <w:r>
        <w:rPr>
          <w:rFonts w:hint="eastAsia" w:ascii="仿宋_GB2312" w:hAnsi="仿宋_GB2312" w:eastAsia="仿宋_GB2312" w:cs="仿宋_GB2312"/>
          <w:kern w:val="0"/>
          <w:sz w:val="32"/>
          <w:szCs w:val="32"/>
          <w:highlight w:val="none"/>
          <w:lang w:val="en-US" w:eastAsia="zh-CN"/>
        </w:rPr>
        <w:t>20</w:t>
      </w:r>
      <w:r>
        <w:rPr>
          <w:rFonts w:hint="eastAsia" w:ascii="仿宋_GB2312" w:hAnsi="仿宋_GB2312" w:eastAsia="仿宋_GB2312" w:cs="仿宋_GB2312"/>
          <w:kern w:val="0"/>
          <w:sz w:val="32"/>
          <w:szCs w:val="32"/>
          <w:highlight w:val="none"/>
          <w:lang w:eastAsia="zh-CN"/>
        </w:rPr>
        <w:t>元/人/天，用餐次数按疗休养天数算足。</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六</w:t>
      </w:r>
      <w:r>
        <w:rPr>
          <w:rFonts w:hint="eastAsia" w:ascii="黑体" w:hAnsi="黑体" w:eastAsia="黑体" w:cs="黑体"/>
          <w:b w:val="0"/>
          <w:bCs/>
          <w:sz w:val="32"/>
          <w:szCs w:val="32"/>
          <w:highlight w:val="none"/>
        </w:rPr>
        <w:t>、疗休养司机、导游和车辆要求</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司机五年内无不良纪录，服务态度好、技术好，确保行程安全。供应商需安排有丰富经验的导游（不少于三年，且具备导游证）全程陪同，每辆车至少安排一名导游。</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当地优秀资质公司有导游资格的专业导游讲解服务（所涉及的费用均包含在投标报价中不另行支付）。</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要求每批旅行社至少安排一名全陪导游，一名地接导游。</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4</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lang w:eastAsia="zh-CN"/>
        </w:rPr>
        <w:t>全程空调车接送。要求车况好，两年内车辆，内饰干净，下部有行李箱，车位充足，空调效果好（如需高铁出行，需安排疗休养大巴接送至动车站，并设全陪导游一名）。</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5</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投标</w:t>
      </w:r>
      <w:r>
        <w:rPr>
          <w:rFonts w:hint="eastAsia" w:ascii="仿宋_GB2312" w:hAnsi="仿宋_GB2312" w:eastAsia="仿宋_GB2312" w:cs="仿宋_GB2312"/>
          <w:kern w:val="0"/>
          <w:sz w:val="32"/>
          <w:szCs w:val="32"/>
          <w:highlight w:val="none"/>
          <w:lang w:eastAsia="zh-CN"/>
        </w:rPr>
        <w:t>报价须包含司机、导游及车辆的所有费用。途中的坐船等交通费用以及其他需产生的费用均包含在报价中，在方案中需详细列出。</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七</w:t>
      </w:r>
      <w:r>
        <w:rPr>
          <w:rFonts w:hint="eastAsia" w:ascii="黑体" w:hAnsi="黑体" w:eastAsia="黑体" w:cs="黑体"/>
          <w:b w:val="0"/>
          <w:bCs/>
          <w:sz w:val="32"/>
          <w:szCs w:val="32"/>
          <w:highlight w:val="none"/>
        </w:rPr>
        <w:t>、疗休养其他要求</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投标人需安排一名项目负责人，在服务期内与招标人的进行对接，负责每批次的人员安排和具体事宜联系，中标后不得随意更换。</w:t>
      </w:r>
    </w:p>
    <w:p>
      <w:pPr>
        <w:pStyle w:val="7"/>
        <w:keepNext w:val="0"/>
        <w:keepLines w:val="0"/>
        <w:pageBreakBefore w:val="0"/>
        <w:widowControl w:val="0"/>
        <w:kinsoku/>
        <w:wordWrap/>
        <w:overflowPunct/>
        <w:topLinePunct w:val="0"/>
        <w:autoSpaceDE/>
        <w:autoSpaceDN/>
        <w:bidi w:val="0"/>
        <w:adjustRightInd/>
        <w:spacing w:before="0" w:line="360" w:lineRule="auto"/>
        <w:ind w:firstLine="480"/>
        <w:textAlignment w:val="auto"/>
        <w:rPr>
          <w:rFonts w:hint="eastAsia" w:ascii="黑体" w:hAnsi="黑体" w:eastAsia="黑体" w:cs="黑体"/>
          <w:b w:val="0"/>
          <w:bCs/>
          <w:sz w:val="32"/>
          <w:szCs w:val="20"/>
          <w:highlight w:val="none"/>
          <w:lang w:val="en-US" w:eastAsia="zh-CN"/>
        </w:rPr>
      </w:pPr>
      <w:r>
        <w:rPr>
          <w:rFonts w:hint="eastAsia" w:ascii="黑体" w:hAnsi="黑体" w:eastAsia="黑体" w:cs="黑体"/>
          <w:b w:val="0"/>
          <w:bCs/>
          <w:sz w:val="32"/>
          <w:szCs w:val="20"/>
          <w:highlight w:val="none"/>
          <w:lang w:val="en-US" w:eastAsia="zh-CN"/>
        </w:rPr>
        <w:t>八、评标标准</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4668"/>
        <w:gridCol w:w="840"/>
        <w:gridCol w:w="996"/>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序号</w:t>
            </w:r>
          </w:p>
        </w:tc>
        <w:tc>
          <w:tcPr>
            <w:tcW w:w="263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评标标准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权重</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商务</w:t>
            </w:r>
            <w:r>
              <w:rPr>
                <w:rFonts w:hint="eastAsia" w:ascii="仿宋_GB2312" w:hAnsi="仿宋_GB2312" w:eastAsia="仿宋_GB2312" w:cs="仿宋_GB2312"/>
                <w:b/>
                <w:bCs/>
                <w:sz w:val="24"/>
                <w:szCs w:val="24"/>
                <w:highlight w:val="none"/>
              </w:rPr>
              <w:t>分/</w:t>
            </w:r>
            <w:r>
              <w:rPr>
                <w:rFonts w:hint="eastAsia" w:ascii="仿宋_GB2312" w:hAnsi="仿宋_GB2312" w:eastAsia="仿宋_GB2312" w:cs="仿宋_GB2312"/>
                <w:b/>
                <w:bCs/>
                <w:sz w:val="24"/>
                <w:szCs w:val="24"/>
                <w:highlight w:val="none"/>
                <w:lang w:val="en-US" w:eastAsia="zh-CN"/>
              </w:rPr>
              <w:t>技术</w:t>
            </w:r>
            <w:r>
              <w:rPr>
                <w:rFonts w:hint="eastAsia" w:ascii="仿宋_GB2312" w:hAnsi="仿宋_GB2312" w:eastAsia="仿宋_GB2312" w:cs="仿宋_GB2312"/>
                <w:b/>
                <w:bCs/>
                <w:sz w:val="24"/>
                <w:szCs w:val="24"/>
                <w:highlight w:val="none"/>
              </w:rPr>
              <w:t>分属性</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投标人2021年1月1日至投标截止时间（以合同签署时间或合同明确的时间为准）具有疗休养服务项目业绩的，每提供一个证明材料得1分，最高不超过5份</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注：须在投标文件中提供合同复印件。</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商务</w:t>
            </w:r>
            <w:r>
              <w:rPr>
                <w:rFonts w:hint="eastAsia" w:ascii="仿宋_GB2312" w:hAnsi="仿宋_GB2312" w:eastAsia="仿宋_GB2312" w:cs="仿宋_GB2312"/>
                <w:b/>
                <w:bCs/>
                <w:sz w:val="24"/>
                <w:szCs w:val="24"/>
                <w:highlight w:val="none"/>
              </w:rPr>
              <w:t>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针对疗休养服务要求响应内容评审：</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（1）针对招标文件“一、疗休养线路要求”采购需求完全响应的，得12分；未响应或未能完全响应的，每项扣3分，扣完12分止。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（2）针对招标文件“二、疗休养时间要求”采购需求完全响应的，得6分；未响应或未能完全响应的，每项扣2分，扣完6分止。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（3）针对招标文件“三、疗休养住宿要求”采购需求完全响应的，得8分；未响应或未能完全响应的，每项扣2分，扣完8分止。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（4）针对招标文件“四、疗休养景点要求”采购需求完全响应的，得6分；未响应或未能完全响应的，每项扣2分，扣完6分止。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（5）针对招标文件“五、疗休养餐饮要求”采购需求完全响应的，得4分；未响应或未能完全响应的，每项扣2分，扣完4分止。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（6）针对招标文件“六、疗休养司机、导游和车辆要求”采购需求完全响应的，得6分；未响应或未能完全响应的，每项扣2分，扣完6分止。</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（7）针对招标文件“七、疗休养其他要求”采购需求完全响应的，得2分；未响应或未能完全响应的，每项扣1分，扣完2分止。</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44</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商务</w:t>
            </w:r>
            <w:r>
              <w:rPr>
                <w:rFonts w:hint="eastAsia" w:ascii="仿宋_GB2312" w:hAnsi="仿宋_GB2312" w:eastAsia="仿宋_GB2312" w:cs="仿宋_GB2312"/>
                <w:b/>
                <w:bCs/>
                <w:sz w:val="24"/>
                <w:szCs w:val="24"/>
                <w:highlight w:val="none"/>
              </w:rPr>
              <w:t>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针对本标项疗休养线路景点安排及具体方案：</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（1）青海德令哈线路：线路安排及具体方案完善且合理的，得3分；线路安排或方案存在不足之处的，得1.5分；线路安排或方案不满足采购需求或未提供的，得0分。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（2）重庆涪陵线路：线路安排及具体方案完善且合理的，得3分；线路安排或方案存在不足之处的，得1.5分；线路安排或方案不满足采购需求或未提供的，得0分。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（3）温州泰顺洞头线路：线路安排及具体方案完善且合理的，得3分；线路安排或方案存在不足之处的，得1.5分；线路安排或方案不满足采购需求或未提供的，得0分。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（4）台州天台临海线路：线路安排及具体方案完善且合理的，得3分；线路安排或方案存在不足之处的，得1.5分；线路安排或方案不满足采购需求或未提供的，得0分。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技术</w:t>
            </w:r>
            <w:r>
              <w:rPr>
                <w:rFonts w:hint="eastAsia" w:ascii="仿宋_GB2312" w:hAnsi="仿宋_GB2312" w:eastAsia="仿宋_GB2312" w:cs="仿宋_GB2312"/>
                <w:b/>
                <w:bCs/>
                <w:sz w:val="24"/>
                <w:szCs w:val="24"/>
                <w:highlight w:val="none"/>
              </w:rPr>
              <w:t>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疗休养住宿服务具体实施方案：方案内容完整合理且满足采购需求的，得5分；方案内容符合采购需求但存在不足之处的，得2.5分；方案内容不全或未提供的，得0分。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疗休养餐饮服务方案：方案内容完整合理且满足采购需求的，得5分；方案内容符合采购需求但存在不足之处的，得2.5分；方案内容不全或未提供的，得0分。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5</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疗休养导游服务方案：方案内容完整合理且满足采购需求的，得3分；方案内容符合采购需求但存在不足之处的，得1.5分；方案内容不全或未提供的，得0分。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4</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投标人与长期合作保险机构的服务方案：方案内容完整合理且满足采购需求的，得3分；方案内容符合采购需求但存在不足之处的，得1.5分；方案内容不全或未提供的，得0分。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4</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投标人与地接社的合作计划方案：方案内容完整合理且满足采购需求的，得3分；方案内容符合采购需求但存在不足之处的，得1.5分；方案内容不全或未提供的，得0分。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投标人针对疗休养安全及服务质量保证措施：措施内容完整合理且满足采购需求的，得3分；措施内容符合采购需求但存在不足之处的，得1.5分；方案内容不全或未提供的，得0分。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投标人针对本项目制定的自然灾害应急预案：方案内容完整合理且满足采购需求的，得3分；方案内容符合采购需求但存在不足之处的，得1.5分；方案内容不全或未提供的，得0分。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投标人针对本项目制定的疾病应急预案：方案内容完整合理且满足采购需求的，得3分；方案内容符合采购需求但存在不足之处的，得1.5分；方案内容不全或未提供的，得0分。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投标人针对本项目制定的交通突发状况应急预案：方案内容完整合理且满足采购需求的，得3分；方案内容符合采购需求但存在不足之处的，得1.5分；方案内容不全或未提供的，得0分。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日常投诉处理方案：方案内容完整合理且满足采购需求的，得3分；方案内容符合采购需求但存在不足之处的，得1.5分；方案内容不全或未提供的，得0分。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w:t>
            </w:r>
          </w:p>
        </w:tc>
        <w:tc>
          <w:tcPr>
            <w:tcW w:w="2634"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日常纠纷处理方案：方案内容完整合理且满足采购需求的，得3分；方案内容符合采购需求但存在不足之处的，得1.5分；方案内容不全或未提供的，得0分。</w:t>
            </w:r>
          </w:p>
        </w:tc>
        <w:tc>
          <w:tcPr>
            <w:tcW w:w="47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5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技术分</w:t>
            </w:r>
          </w:p>
        </w:tc>
        <w:tc>
          <w:tcPr>
            <w:tcW w:w="9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p>
        </w:tc>
      </w:tr>
    </w:tbl>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_GB2312" w:hAnsi="仿宋_GB2312" w:eastAsia="仿宋_GB2312" w:cs="仿宋_GB2312"/>
          <w:sz w:val="32"/>
          <w:szCs w:val="32"/>
          <w:highlight w:val="none"/>
          <w:lang w:val="en-US" w:eastAsia="zh-CN"/>
        </w:rPr>
      </w:pP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jE2MGQ3NjMzMzEzYmU3ZjI1YmVlZTE3MTMzN2UifQ=="/>
  </w:docVars>
  <w:rsids>
    <w:rsidRoot w:val="66E36829"/>
    <w:rsid w:val="03607EC0"/>
    <w:rsid w:val="0AA97A48"/>
    <w:rsid w:val="163B6357"/>
    <w:rsid w:val="2C6778EC"/>
    <w:rsid w:val="30B53642"/>
    <w:rsid w:val="30D866E0"/>
    <w:rsid w:val="332F429B"/>
    <w:rsid w:val="335A4BCB"/>
    <w:rsid w:val="3A6441F2"/>
    <w:rsid w:val="3CF75FF2"/>
    <w:rsid w:val="3D521ADA"/>
    <w:rsid w:val="454372FA"/>
    <w:rsid w:val="47C273DB"/>
    <w:rsid w:val="4BF24206"/>
    <w:rsid w:val="528F4FD6"/>
    <w:rsid w:val="5DA324D7"/>
    <w:rsid w:val="5EE04437"/>
    <w:rsid w:val="62483F39"/>
    <w:rsid w:val="66E36829"/>
    <w:rsid w:val="70601E15"/>
    <w:rsid w:val="72EA72FF"/>
    <w:rsid w:val="764C2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spacing w:after="120"/>
      <w:ind w:left="420" w:leftChars="200"/>
    </w:pPr>
    <w:rPr>
      <w:sz w:val="28"/>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2"/>
    <w:basedOn w:val="1"/>
    <w:autoRedefine/>
    <w:qFormat/>
    <w:uiPriority w:val="0"/>
    <w:pPr>
      <w:spacing w:before="156" w:line="360" w:lineRule="auto"/>
      <w:ind w:firstLine="51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2024-04-15T01:18:00Z</dcterms:created>
  <dc:creator>翁聃</dc:creator>
  <cp:lastModifiedBy>仝沛瑾</cp:lastModifiedBy>
  <cp:lastPrinted>2024-04-16T02:30:00Z</cp:lastPrinted>
  <dcterms:modified xsi:type="dcterms:W3CDTF">2024-04-19T03:29:19Z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7B0AE7FB49CD485890E51B03E8E46440_13</vt:lpwstr>
  </property>
</Properties>
</file>